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65" w:rsidRPr="002D0F6E" w:rsidRDefault="006E3A65" w:rsidP="006E3A65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 xml:space="preserve">Программа государственного экзамена носит комплексный характер и включает вопросы по дисциплинам «Нормативно-правовое регулирование в системе высшего образования», «Проектирование и реализация ОПОП высшего образования», «Основы психологии и педагогики  профессионального образования». </w:t>
      </w:r>
    </w:p>
    <w:p w:rsidR="006E3A65" w:rsidRPr="002D0F6E" w:rsidRDefault="006E3A65" w:rsidP="006E3A65">
      <w:pPr>
        <w:pStyle w:val="ListParagraph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2D0F6E">
        <w:rPr>
          <w:rFonts w:ascii="Times New Roman" w:hAnsi="Times New Roman"/>
          <w:b/>
          <w:i/>
          <w:sz w:val="24"/>
          <w:szCs w:val="24"/>
        </w:rPr>
        <w:t>Вопросы, выносимые на государственный экзамен:</w:t>
      </w:r>
    </w:p>
    <w:p w:rsidR="006E3A65" w:rsidRPr="002D0F6E" w:rsidRDefault="006E3A65" w:rsidP="006E3A65">
      <w:pPr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 xml:space="preserve">Содержание и принципы Болонского процесса. </w:t>
      </w:r>
      <w:r w:rsidRPr="002D0F6E">
        <w:rPr>
          <w:rFonts w:ascii="Times New Roman" w:hAnsi="Times New Roman"/>
          <w:color w:val="000000"/>
          <w:sz w:val="24"/>
          <w:szCs w:val="24"/>
        </w:rPr>
        <w:t>Параметры Болонского процесса</w:t>
      </w:r>
      <w:r w:rsidRPr="002D0F6E">
        <w:rPr>
          <w:rFonts w:ascii="Times New Roman" w:hAnsi="Times New Roman"/>
          <w:sz w:val="24"/>
          <w:szCs w:val="24"/>
        </w:rPr>
        <w:t xml:space="preserve">. </w:t>
      </w:r>
      <w:r w:rsidRPr="002D0F6E">
        <w:rPr>
          <w:rFonts w:ascii="Times New Roman" w:hAnsi="Times New Roman"/>
          <w:color w:val="000000"/>
          <w:sz w:val="24"/>
          <w:szCs w:val="24"/>
        </w:rPr>
        <w:t>Интеграция России в Болонский процесс.</w:t>
      </w:r>
    </w:p>
    <w:p w:rsidR="006E3A65" w:rsidRPr="002D0F6E" w:rsidRDefault="006E3A65" w:rsidP="006E3A65">
      <w:pPr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D0F6E">
        <w:rPr>
          <w:rFonts w:ascii="Times New Roman" w:hAnsi="Times New Roman"/>
          <w:color w:val="000000"/>
          <w:sz w:val="24"/>
          <w:szCs w:val="24"/>
        </w:rPr>
        <w:t>Характеристика структуры и содержания Государственной программы развития образования в Российской Федерации. Основные тренды развития высшего образования.</w:t>
      </w:r>
    </w:p>
    <w:p w:rsidR="006E3A65" w:rsidRPr="002D0F6E" w:rsidRDefault="006E3A65" w:rsidP="006E3A65">
      <w:pPr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D0F6E">
        <w:rPr>
          <w:rFonts w:ascii="Times New Roman" w:hAnsi="Times New Roman"/>
          <w:color w:val="000000"/>
          <w:sz w:val="24"/>
          <w:szCs w:val="24"/>
        </w:rPr>
        <w:t>Структура современной системы высшего образования в России. Формирование дифференцированной сети организаций высшего образования. Модернизация структуры, с</w:t>
      </w:r>
      <w:r w:rsidRPr="002D0F6E">
        <w:rPr>
          <w:rFonts w:ascii="Times New Roman" w:hAnsi="Times New Roman"/>
          <w:color w:val="000000"/>
          <w:sz w:val="24"/>
          <w:szCs w:val="24"/>
        </w:rPr>
        <w:t>о</w:t>
      </w:r>
      <w:r w:rsidRPr="002D0F6E">
        <w:rPr>
          <w:rFonts w:ascii="Times New Roman" w:hAnsi="Times New Roman"/>
          <w:color w:val="000000"/>
          <w:sz w:val="24"/>
          <w:szCs w:val="24"/>
        </w:rPr>
        <w:t>держания и технологий высшего образования.</w:t>
      </w:r>
    </w:p>
    <w:p w:rsidR="006E3A65" w:rsidRPr="002D0F6E" w:rsidRDefault="006E3A65" w:rsidP="006E3A65">
      <w:pPr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 xml:space="preserve">Цели и задачи, основные новеллы федерального закона от 29.12.2012 г. № 273-фз «Об образовании в Российской Федерации». </w:t>
      </w:r>
    </w:p>
    <w:p w:rsidR="006E3A65" w:rsidRPr="002D0F6E" w:rsidRDefault="006E3A65" w:rsidP="006E3A65">
      <w:pPr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>Правовая регламентация образовательных отношений, права и обязанности учас</w:t>
      </w:r>
      <w:r w:rsidRPr="002D0F6E">
        <w:rPr>
          <w:rFonts w:ascii="Times New Roman" w:hAnsi="Times New Roman"/>
          <w:sz w:val="24"/>
          <w:szCs w:val="24"/>
        </w:rPr>
        <w:t>т</w:t>
      </w:r>
      <w:r w:rsidRPr="002D0F6E">
        <w:rPr>
          <w:rFonts w:ascii="Times New Roman" w:hAnsi="Times New Roman"/>
          <w:sz w:val="24"/>
          <w:szCs w:val="24"/>
        </w:rPr>
        <w:t>ников образовательных отношений.</w:t>
      </w:r>
    </w:p>
    <w:p w:rsidR="006E3A65" w:rsidRPr="002D0F6E" w:rsidRDefault="006E3A65" w:rsidP="006E3A65">
      <w:pPr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>Нормативные документы Министерства образования и науки Российской Федер</w:t>
      </w:r>
      <w:r w:rsidRPr="002D0F6E">
        <w:rPr>
          <w:rFonts w:ascii="Times New Roman" w:hAnsi="Times New Roman"/>
          <w:sz w:val="24"/>
          <w:szCs w:val="24"/>
        </w:rPr>
        <w:t>а</w:t>
      </w:r>
      <w:r w:rsidRPr="002D0F6E">
        <w:rPr>
          <w:rFonts w:ascii="Times New Roman" w:hAnsi="Times New Roman"/>
          <w:sz w:val="24"/>
          <w:szCs w:val="24"/>
        </w:rPr>
        <w:t xml:space="preserve">ции, регламентирующие организацию и осуществление образовательной деятельности по программам высшего образования. Порядок организации и осуществления образовательной деятельности по программам высшего образования. </w:t>
      </w:r>
    </w:p>
    <w:p w:rsidR="006E3A65" w:rsidRPr="002D0F6E" w:rsidRDefault="006E3A65" w:rsidP="006E3A65">
      <w:pPr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>Внутренняя регламентация образовательной деятельности: локальные нормати</w:t>
      </w:r>
      <w:r w:rsidRPr="002D0F6E">
        <w:rPr>
          <w:rFonts w:ascii="Times New Roman" w:hAnsi="Times New Roman"/>
          <w:sz w:val="24"/>
          <w:szCs w:val="24"/>
        </w:rPr>
        <w:t>в</w:t>
      </w:r>
      <w:r w:rsidRPr="002D0F6E">
        <w:rPr>
          <w:rFonts w:ascii="Times New Roman" w:hAnsi="Times New Roman"/>
          <w:sz w:val="24"/>
          <w:szCs w:val="24"/>
        </w:rPr>
        <w:t>ные акты организации высшего образования.</w:t>
      </w:r>
      <w:r w:rsidRPr="002D0F6E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Правовое значение и предмет локального рег</w:t>
      </w:r>
      <w:r w:rsidRPr="002D0F6E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у</w:t>
      </w:r>
      <w:r w:rsidRPr="002D0F6E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лирования образовательной организации высшего образования.</w:t>
      </w:r>
    </w:p>
    <w:p w:rsidR="006E3A65" w:rsidRPr="002D0F6E" w:rsidRDefault="006E3A65" w:rsidP="006E3A65">
      <w:pPr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>Государственная регламентация образовательной деятельности. Лицензирование, государственная аккредитация, государственный контроль и надзор в сфере образования.</w:t>
      </w:r>
    </w:p>
    <w:p w:rsidR="006E3A65" w:rsidRPr="002D0F6E" w:rsidRDefault="006E3A65" w:rsidP="006E3A65">
      <w:pPr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>Независимая оценка качества образования. Объекты, инструменты, критерии и модели независимой оценки качества образовательной деятельности. Участники независимой оценки качества образования. Профессионально-общественная аккредитация.</w:t>
      </w:r>
    </w:p>
    <w:p w:rsidR="006E3A65" w:rsidRPr="002D0F6E" w:rsidRDefault="006E3A65" w:rsidP="006E3A65">
      <w:pPr>
        <w:numPr>
          <w:ilvl w:val="0"/>
          <w:numId w:val="1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 xml:space="preserve">Информационная открытость образовательной организации. Требования к сайту образовательной организации. </w:t>
      </w:r>
      <w:proofErr w:type="spellStart"/>
      <w:r w:rsidRPr="002D0F6E">
        <w:rPr>
          <w:rFonts w:ascii="Times New Roman" w:hAnsi="Times New Roman"/>
          <w:sz w:val="24"/>
          <w:szCs w:val="24"/>
        </w:rPr>
        <w:t>Самообследование</w:t>
      </w:r>
      <w:proofErr w:type="spellEnd"/>
      <w:r w:rsidRPr="002D0F6E">
        <w:rPr>
          <w:rFonts w:ascii="Times New Roman" w:hAnsi="Times New Roman"/>
          <w:sz w:val="24"/>
          <w:szCs w:val="24"/>
        </w:rPr>
        <w:t xml:space="preserve"> образовательных организаций.</w:t>
      </w:r>
    </w:p>
    <w:p w:rsidR="006E3A65" w:rsidRPr="002D0F6E" w:rsidRDefault="006E3A65" w:rsidP="006E3A65">
      <w:pPr>
        <w:numPr>
          <w:ilvl w:val="0"/>
          <w:numId w:val="1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 xml:space="preserve">Мониторинг системы образования. </w:t>
      </w:r>
      <w:r w:rsidRPr="002D0F6E">
        <w:rPr>
          <w:rFonts w:ascii="Times New Roman" w:hAnsi="Times New Roman"/>
          <w:color w:val="000000"/>
          <w:sz w:val="24"/>
          <w:szCs w:val="24"/>
        </w:rPr>
        <w:t>Нормативная база, показатели и критерии мониторинга системы образования. Представление результатов мониторинга. Мониторинг э</w:t>
      </w:r>
      <w:r w:rsidRPr="002D0F6E">
        <w:rPr>
          <w:rFonts w:ascii="Times New Roman" w:hAnsi="Times New Roman"/>
          <w:color w:val="000000"/>
          <w:sz w:val="24"/>
          <w:szCs w:val="24"/>
        </w:rPr>
        <w:t>ф</w:t>
      </w:r>
      <w:r w:rsidRPr="002D0F6E">
        <w:rPr>
          <w:rFonts w:ascii="Times New Roman" w:hAnsi="Times New Roman"/>
          <w:color w:val="000000"/>
          <w:sz w:val="24"/>
          <w:szCs w:val="24"/>
        </w:rPr>
        <w:t>фективности деятельности организаций высшего образования.</w:t>
      </w:r>
    </w:p>
    <w:p w:rsidR="006E3A65" w:rsidRPr="002D0F6E" w:rsidRDefault="006E3A65" w:rsidP="006E3A65">
      <w:pPr>
        <w:numPr>
          <w:ilvl w:val="0"/>
          <w:numId w:val="1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right="-94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>Основные тенденции развития стандартизации в образовании Концепция федеральных государственных образовательных стандартов. Федеральные государственные обр</w:t>
      </w:r>
      <w:r w:rsidRPr="002D0F6E">
        <w:rPr>
          <w:rFonts w:ascii="Times New Roman" w:hAnsi="Times New Roman"/>
          <w:sz w:val="24"/>
          <w:szCs w:val="24"/>
        </w:rPr>
        <w:t>а</w:t>
      </w:r>
      <w:r w:rsidRPr="002D0F6E">
        <w:rPr>
          <w:rFonts w:ascii="Times New Roman" w:hAnsi="Times New Roman"/>
          <w:sz w:val="24"/>
          <w:szCs w:val="24"/>
        </w:rPr>
        <w:t xml:space="preserve">зовательные стандарты третьего поколения ФГОС ВПО: структура и содержание, проблемы применения, необходимость актуализации. </w:t>
      </w:r>
    </w:p>
    <w:p w:rsidR="006E3A65" w:rsidRPr="002D0F6E" w:rsidRDefault="006E3A65" w:rsidP="006E3A65">
      <w:pPr>
        <w:numPr>
          <w:ilvl w:val="0"/>
          <w:numId w:val="1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right="-94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 xml:space="preserve">Актуализированные федеральные государственные образовательные стандарты ФГОС </w:t>
      </w:r>
      <w:proofErr w:type="gramStart"/>
      <w:r w:rsidRPr="002D0F6E">
        <w:rPr>
          <w:rFonts w:ascii="Times New Roman" w:hAnsi="Times New Roman"/>
          <w:sz w:val="24"/>
          <w:szCs w:val="24"/>
        </w:rPr>
        <w:t>ВО</w:t>
      </w:r>
      <w:proofErr w:type="gramEnd"/>
      <w:r w:rsidRPr="002D0F6E">
        <w:rPr>
          <w:rFonts w:ascii="Times New Roman" w:hAnsi="Times New Roman"/>
          <w:sz w:val="24"/>
          <w:szCs w:val="24"/>
        </w:rPr>
        <w:t>. Требования к результатам освоения образовательной программы высшего образ</w:t>
      </w:r>
      <w:r w:rsidRPr="002D0F6E">
        <w:rPr>
          <w:rFonts w:ascii="Times New Roman" w:hAnsi="Times New Roman"/>
          <w:sz w:val="24"/>
          <w:szCs w:val="24"/>
        </w:rPr>
        <w:t>о</w:t>
      </w:r>
      <w:r w:rsidRPr="002D0F6E">
        <w:rPr>
          <w:rFonts w:ascii="Times New Roman" w:hAnsi="Times New Roman"/>
          <w:sz w:val="24"/>
          <w:szCs w:val="24"/>
        </w:rPr>
        <w:t xml:space="preserve">вания, структура перечня компетенций, установленного ФГОС ВПО, ФГОС </w:t>
      </w:r>
      <w:proofErr w:type="gramStart"/>
      <w:r w:rsidRPr="002D0F6E">
        <w:rPr>
          <w:rFonts w:ascii="Times New Roman" w:hAnsi="Times New Roman"/>
          <w:sz w:val="24"/>
          <w:szCs w:val="24"/>
        </w:rPr>
        <w:t>ВО</w:t>
      </w:r>
      <w:proofErr w:type="gramEnd"/>
      <w:r w:rsidRPr="002D0F6E">
        <w:rPr>
          <w:rFonts w:ascii="Times New Roman" w:hAnsi="Times New Roman"/>
          <w:sz w:val="24"/>
          <w:szCs w:val="24"/>
        </w:rPr>
        <w:t xml:space="preserve">. </w:t>
      </w:r>
    </w:p>
    <w:p w:rsidR="006E3A65" w:rsidRPr="002D0F6E" w:rsidRDefault="006E3A65" w:rsidP="006E3A65">
      <w:pPr>
        <w:numPr>
          <w:ilvl w:val="0"/>
          <w:numId w:val="1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right="-94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 xml:space="preserve">Требования к формированию базовой и вариативной части при разработке ОПОП в соответствии с ФГОС ВПО, ФГОС </w:t>
      </w:r>
      <w:proofErr w:type="gramStart"/>
      <w:r w:rsidRPr="002D0F6E">
        <w:rPr>
          <w:rFonts w:ascii="Times New Roman" w:hAnsi="Times New Roman"/>
          <w:sz w:val="24"/>
          <w:szCs w:val="24"/>
        </w:rPr>
        <w:t>ВО</w:t>
      </w:r>
      <w:proofErr w:type="gramEnd"/>
      <w:r w:rsidRPr="002D0F6E">
        <w:rPr>
          <w:rFonts w:ascii="Times New Roman" w:hAnsi="Times New Roman"/>
          <w:sz w:val="24"/>
          <w:szCs w:val="24"/>
        </w:rPr>
        <w:t>. Примерные основные образовательные программы.</w:t>
      </w:r>
    </w:p>
    <w:p w:rsidR="006E3A65" w:rsidRPr="002D0F6E" w:rsidRDefault="006E3A65" w:rsidP="006E3A65">
      <w:pPr>
        <w:pStyle w:val="a5"/>
        <w:numPr>
          <w:ilvl w:val="0"/>
          <w:numId w:val="1"/>
        </w:numPr>
        <w:tabs>
          <w:tab w:val="left" w:pos="284"/>
          <w:tab w:val="left" w:pos="426"/>
          <w:tab w:val="left" w:pos="1134"/>
          <w:tab w:val="left" w:pos="89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>Состав, содержание и порядок разработки основных профессиональных образов</w:t>
      </w:r>
      <w:r w:rsidRPr="002D0F6E">
        <w:rPr>
          <w:rFonts w:ascii="Times New Roman" w:hAnsi="Times New Roman"/>
          <w:sz w:val="24"/>
          <w:szCs w:val="24"/>
        </w:rPr>
        <w:t>а</w:t>
      </w:r>
      <w:r w:rsidRPr="002D0F6E">
        <w:rPr>
          <w:rFonts w:ascii="Times New Roman" w:hAnsi="Times New Roman"/>
          <w:sz w:val="24"/>
          <w:szCs w:val="24"/>
        </w:rPr>
        <w:t xml:space="preserve">тельных программ высшего образования. </w:t>
      </w:r>
    </w:p>
    <w:p w:rsidR="006E3A65" w:rsidRPr="002D0F6E" w:rsidRDefault="006E3A65" w:rsidP="006E3A65">
      <w:pPr>
        <w:pStyle w:val="a5"/>
        <w:numPr>
          <w:ilvl w:val="0"/>
          <w:numId w:val="1"/>
        </w:numPr>
        <w:tabs>
          <w:tab w:val="left" w:pos="284"/>
          <w:tab w:val="left" w:pos="426"/>
          <w:tab w:val="left" w:pos="1134"/>
          <w:tab w:val="left" w:pos="89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>Проектирование учебных планов в составе основных профессиональных образ</w:t>
      </w:r>
      <w:r w:rsidRPr="002D0F6E">
        <w:rPr>
          <w:rFonts w:ascii="Times New Roman" w:hAnsi="Times New Roman"/>
          <w:sz w:val="24"/>
          <w:szCs w:val="24"/>
        </w:rPr>
        <w:t>о</w:t>
      </w:r>
      <w:r w:rsidRPr="002D0F6E">
        <w:rPr>
          <w:rFonts w:ascii="Times New Roman" w:hAnsi="Times New Roman"/>
          <w:sz w:val="24"/>
          <w:szCs w:val="24"/>
        </w:rPr>
        <w:t xml:space="preserve">вательных программ в соответствии с требованиями ФГОС </w:t>
      </w:r>
      <w:proofErr w:type="gramStart"/>
      <w:r w:rsidRPr="002D0F6E">
        <w:rPr>
          <w:rFonts w:ascii="Times New Roman" w:hAnsi="Times New Roman"/>
          <w:sz w:val="24"/>
          <w:szCs w:val="24"/>
        </w:rPr>
        <w:t>ВО</w:t>
      </w:r>
      <w:proofErr w:type="gramEnd"/>
      <w:r w:rsidRPr="002D0F6E">
        <w:rPr>
          <w:rFonts w:ascii="Times New Roman" w:hAnsi="Times New Roman"/>
          <w:spacing w:val="-6"/>
          <w:sz w:val="24"/>
          <w:szCs w:val="24"/>
        </w:rPr>
        <w:t xml:space="preserve">. </w:t>
      </w:r>
      <w:r w:rsidRPr="002D0F6E">
        <w:rPr>
          <w:rFonts w:ascii="Times New Roman" w:hAnsi="Times New Roman"/>
          <w:sz w:val="24"/>
          <w:szCs w:val="24"/>
        </w:rPr>
        <w:t xml:space="preserve">Учет требований порядка осуществления образовательной деятельности по основным профессиональным программам высшего образования при разработке ОПОП. </w:t>
      </w:r>
    </w:p>
    <w:p w:rsidR="006E3A65" w:rsidRPr="002D0F6E" w:rsidRDefault="006E3A65" w:rsidP="006E3A65">
      <w:pPr>
        <w:pStyle w:val="a5"/>
        <w:numPr>
          <w:ilvl w:val="0"/>
          <w:numId w:val="1"/>
        </w:numPr>
        <w:tabs>
          <w:tab w:val="left" w:pos="284"/>
          <w:tab w:val="left" w:pos="426"/>
          <w:tab w:val="left" w:pos="1134"/>
          <w:tab w:val="left" w:pos="89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lastRenderedPageBreak/>
        <w:t xml:space="preserve">Требования к составу рабочих программ дисциплин </w:t>
      </w:r>
      <w:r w:rsidRPr="002D0F6E">
        <w:rPr>
          <w:rFonts w:ascii="Times New Roman" w:hAnsi="Times New Roman"/>
          <w:spacing w:val="-6"/>
          <w:sz w:val="24"/>
          <w:szCs w:val="24"/>
        </w:rPr>
        <w:t xml:space="preserve">(модулей) и практик. </w:t>
      </w:r>
      <w:r w:rsidRPr="002D0F6E">
        <w:rPr>
          <w:rFonts w:ascii="Times New Roman" w:hAnsi="Times New Roman"/>
          <w:sz w:val="24"/>
          <w:szCs w:val="24"/>
        </w:rPr>
        <w:t>Проект</w:t>
      </w:r>
      <w:r w:rsidRPr="002D0F6E">
        <w:rPr>
          <w:rFonts w:ascii="Times New Roman" w:hAnsi="Times New Roman"/>
          <w:sz w:val="24"/>
          <w:szCs w:val="24"/>
        </w:rPr>
        <w:t>и</w:t>
      </w:r>
      <w:r w:rsidRPr="002D0F6E">
        <w:rPr>
          <w:rFonts w:ascii="Times New Roman" w:hAnsi="Times New Roman"/>
          <w:sz w:val="24"/>
          <w:szCs w:val="24"/>
        </w:rPr>
        <w:t xml:space="preserve">рование и навигация индивидуальных образовательных траекторий. </w:t>
      </w:r>
    </w:p>
    <w:p w:rsidR="006E3A65" w:rsidRPr="002D0F6E" w:rsidRDefault="006E3A65" w:rsidP="006E3A65">
      <w:pPr>
        <w:pStyle w:val="a5"/>
        <w:numPr>
          <w:ilvl w:val="0"/>
          <w:numId w:val="1"/>
        </w:numPr>
        <w:tabs>
          <w:tab w:val="left" w:pos="284"/>
          <w:tab w:val="left" w:pos="426"/>
          <w:tab w:val="left" w:pos="1134"/>
          <w:tab w:val="left" w:pos="8960"/>
        </w:tabs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 xml:space="preserve">Оценка качества освоения </w:t>
      </w:r>
      <w:proofErr w:type="gramStart"/>
      <w:r w:rsidRPr="002D0F6E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2D0F6E">
        <w:rPr>
          <w:rFonts w:ascii="Times New Roman" w:hAnsi="Times New Roman"/>
          <w:sz w:val="24"/>
          <w:szCs w:val="24"/>
        </w:rPr>
        <w:t xml:space="preserve"> образовательных программ. Разработка фондов оценочных средств в условиях реализации </w:t>
      </w:r>
      <w:proofErr w:type="spellStart"/>
      <w:r w:rsidRPr="002D0F6E">
        <w:rPr>
          <w:rFonts w:ascii="Times New Roman" w:hAnsi="Times New Roman"/>
          <w:sz w:val="24"/>
          <w:szCs w:val="24"/>
        </w:rPr>
        <w:t>компетентностно</w:t>
      </w:r>
      <w:proofErr w:type="spellEnd"/>
      <w:r w:rsidRPr="002D0F6E">
        <w:rPr>
          <w:rFonts w:ascii="Times New Roman" w:hAnsi="Times New Roman"/>
          <w:sz w:val="24"/>
          <w:szCs w:val="24"/>
        </w:rPr>
        <w:t xml:space="preserve"> ориентированных ОПОП. </w:t>
      </w:r>
      <w:r w:rsidRPr="002D0F6E">
        <w:rPr>
          <w:rFonts w:ascii="Times New Roman" w:hAnsi="Times New Roman"/>
          <w:spacing w:val="-6"/>
          <w:sz w:val="24"/>
          <w:szCs w:val="24"/>
        </w:rPr>
        <w:t>Программы итоговой аттестации.</w:t>
      </w:r>
    </w:p>
    <w:p w:rsidR="006E3A65" w:rsidRPr="002D0F6E" w:rsidRDefault="006E3A65" w:rsidP="006E3A65">
      <w:pPr>
        <w:pStyle w:val="a5"/>
        <w:numPr>
          <w:ilvl w:val="0"/>
          <w:numId w:val="1"/>
        </w:numPr>
        <w:tabs>
          <w:tab w:val="left" w:pos="284"/>
          <w:tab w:val="left" w:pos="426"/>
          <w:tab w:val="left" w:pos="1134"/>
          <w:tab w:val="left" w:pos="89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 xml:space="preserve">Нормативно-правовая база развития системы профессиональных квалификаций и профессиональных стандартов. Правила разработки, макет профессиональных стандартов, уровни квалификаций. </w:t>
      </w:r>
    </w:p>
    <w:p w:rsidR="006E3A65" w:rsidRPr="002D0F6E" w:rsidRDefault="006E3A65" w:rsidP="006E3A65">
      <w:pPr>
        <w:pStyle w:val="a5"/>
        <w:numPr>
          <w:ilvl w:val="0"/>
          <w:numId w:val="1"/>
        </w:numPr>
        <w:tabs>
          <w:tab w:val="left" w:pos="284"/>
          <w:tab w:val="left" w:pos="426"/>
          <w:tab w:val="left" w:pos="1134"/>
          <w:tab w:val="left" w:pos="89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>Структура профессиональных стандартов. Обобщенная трудовая функция, труд</w:t>
      </w:r>
      <w:r w:rsidRPr="002D0F6E">
        <w:rPr>
          <w:rFonts w:ascii="Times New Roman" w:hAnsi="Times New Roman"/>
          <w:sz w:val="24"/>
          <w:szCs w:val="24"/>
        </w:rPr>
        <w:t>о</w:t>
      </w:r>
      <w:r w:rsidRPr="002D0F6E">
        <w:rPr>
          <w:rFonts w:ascii="Times New Roman" w:hAnsi="Times New Roman"/>
          <w:sz w:val="24"/>
          <w:szCs w:val="24"/>
        </w:rPr>
        <w:t xml:space="preserve">вая функция. Функциональная карта вида профессиональной деятельности. Характеристика трудовой функции. </w:t>
      </w:r>
    </w:p>
    <w:p w:rsidR="006E3A65" w:rsidRPr="002D0F6E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>Нормативно-правовое обоснование учета требований профессиональных станда</w:t>
      </w:r>
      <w:r w:rsidRPr="002D0F6E">
        <w:rPr>
          <w:rFonts w:ascii="Times New Roman" w:hAnsi="Times New Roman"/>
          <w:sz w:val="24"/>
          <w:szCs w:val="24"/>
        </w:rPr>
        <w:t>р</w:t>
      </w:r>
      <w:r w:rsidRPr="002D0F6E">
        <w:rPr>
          <w:rFonts w:ascii="Times New Roman" w:hAnsi="Times New Roman"/>
          <w:sz w:val="24"/>
          <w:szCs w:val="24"/>
        </w:rPr>
        <w:t xml:space="preserve">тов при разработке ФГОС </w:t>
      </w:r>
      <w:proofErr w:type="gramStart"/>
      <w:r w:rsidRPr="002D0F6E">
        <w:rPr>
          <w:rFonts w:ascii="Times New Roman" w:hAnsi="Times New Roman"/>
          <w:sz w:val="24"/>
          <w:szCs w:val="24"/>
        </w:rPr>
        <w:t>ВО</w:t>
      </w:r>
      <w:proofErr w:type="gramEnd"/>
      <w:r w:rsidRPr="002D0F6E">
        <w:rPr>
          <w:rFonts w:ascii="Times New Roman" w:hAnsi="Times New Roman"/>
          <w:sz w:val="24"/>
          <w:szCs w:val="24"/>
        </w:rPr>
        <w:t>.</w:t>
      </w:r>
    </w:p>
    <w:p w:rsidR="006E3A65" w:rsidRPr="002D0F6E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2D0F6E">
        <w:rPr>
          <w:rFonts w:ascii="Times New Roman" w:hAnsi="Times New Roman"/>
          <w:bCs/>
          <w:spacing w:val="-6"/>
          <w:kern w:val="32"/>
          <w:sz w:val="24"/>
          <w:szCs w:val="24"/>
        </w:rPr>
        <w:t>Общесистемные требования к условиям реализации ОПОП высшего образования. Кадровое, учебно-методическое, библиотечно-информационное и материально-техническое обеспеч</w:t>
      </w:r>
      <w:r w:rsidRPr="002D0F6E">
        <w:rPr>
          <w:rFonts w:ascii="Times New Roman" w:hAnsi="Times New Roman"/>
          <w:bCs/>
          <w:spacing w:val="-6"/>
          <w:kern w:val="32"/>
          <w:sz w:val="24"/>
          <w:szCs w:val="24"/>
        </w:rPr>
        <w:t>е</w:t>
      </w:r>
      <w:r w:rsidRPr="002D0F6E">
        <w:rPr>
          <w:rFonts w:ascii="Times New Roman" w:hAnsi="Times New Roman"/>
          <w:bCs/>
          <w:spacing w:val="-6"/>
          <w:kern w:val="32"/>
          <w:sz w:val="24"/>
          <w:szCs w:val="24"/>
        </w:rPr>
        <w:t xml:space="preserve">ние, финансовое обеспечение образовательных программ. </w:t>
      </w:r>
    </w:p>
    <w:p w:rsidR="006E3A65" w:rsidRPr="002D0F6E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>Электронная информационно-образовательная среда. Требования и условия фун</w:t>
      </w:r>
      <w:r w:rsidRPr="002D0F6E">
        <w:rPr>
          <w:rFonts w:ascii="Times New Roman" w:hAnsi="Times New Roman"/>
          <w:sz w:val="24"/>
          <w:szCs w:val="24"/>
        </w:rPr>
        <w:t>к</w:t>
      </w:r>
      <w:r w:rsidRPr="002D0F6E">
        <w:rPr>
          <w:rFonts w:ascii="Times New Roman" w:hAnsi="Times New Roman"/>
          <w:sz w:val="24"/>
          <w:szCs w:val="24"/>
        </w:rPr>
        <w:t xml:space="preserve">ционирования электронной информационно-образовательной среды. </w:t>
      </w:r>
    </w:p>
    <w:p w:rsidR="006E3A65" w:rsidRPr="002D0F6E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>Использование ресурсов электронных библиотечных систем, электронных инфо</w:t>
      </w:r>
      <w:r w:rsidRPr="002D0F6E">
        <w:rPr>
          <w:rFonts w:ascii="Times New Roman" w:hAnsi="Times New Roman"/>
          <w:sz w:val="24"/>
          <w:szCs w:val="24"/>
        </w:rPr>
        <w:t>р</w:t>
      </w:r>
      <w:r w:rsidRPr="002D0F6E">
        <w:rPr>
          <w:rFonts w:ascii="Times New Roman" w:hAnsi="Times New Roman"/>
          <w:sz w:val="24"/>
          <w:szCs w:val="24"/>
        </w:rPr>
        <w:t xml:space="preserve">мационных баз данных. Использование программного обеспечения. 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0F6E">
        <w:rPr>
          <w:rFonts w:ascii="Times New Roman" w:hAnsi="Times New Roman"/>
          <w:sz w:val="24"/>
          <w:szCs w:val="24"/>
        </w:rPr>
        <w:t xml:space="preserve">Личный кабинет </w:t>
      </w:r>
      <w:proofErr w:type="gramStart"/>
      <w:r w:rsidRPr="002D0F6E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2D0F6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D0F6E">
        <w:rPr>
          <w:rFonts w:ascii="Times New Roman" w:hAnsi="Times New Roman"/>
          <w:sz w:val="24"/>
          <w:szCs w:val="24"/>
        </w:rPr>
        <w:t>Портфолио</w:t>
      </w:r>
      <w:proofErr w:type="spellEnd"/>
      <w:r w:rsidRPr="002D0F6E">
        <w:rPr>
          <w:rFonts w:ascii="Times New Roman" w:hAnsi="Times New Roman"/>
          <w:sz w:val="24"/>
          <w:szCs w:val="24"/>
        </w:rPr>
        <w:t xml:space="preserve"> обучающегося.   Предмет и основные категории педагогической науки.</w:t>
      </w:r>
      <w:r w:rsidRPr="002D0F6E">
        <w:rPr>
          <w:rFonts w:ascii="Times New Roman" w:hAnsi="Times New Roman"/>
          <w:color w:val="000000"/>
          <w:spacing w:val="-2"/>
          <w:sz w:val="24"/>
          <w:szCs w:val="24"/>
        </w:rPr>
        <w:t xml:space="preserve"> Общее понятие о педагогике высшей школы.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 xml:space="preserve"> Предмет и основные категории педагогической науки. Общее понятие о педагогике высшей школы.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Дидактика высшей школы. Принципы и методы обучения.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 xml:space="preserve">Научно-педагогическое исследование, </w:t>
      </w:r>
      <w:proofErr w:type="spellStart"/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методикаего</w:t>
      </w:r>
      <w:proofErr w:type="spellEnd"/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 xml:space="preserve"> организации.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Структура педагогической деятельности.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Формы организации учебного процесса в высшей школе.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Роль, место и структура лекции в вузе. Оценка качества лекции.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Семинарские и практические занятия в высшей школе.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Самостоятельная работа студентов как развитие личности обучаемых.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Технология организации работы студентов с учебной литературой.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proofErr w:type="spellStart"/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Портфолио</w:t>
      </w:r>
      <w:proofErr w:type="spellEnd"/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 xml:space="preserve"> – технология накопления и систематизации информации в вузе. 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 xml:space="preserve">Технология </w:t>
      </w:r>
      <w:proofErr w:type="spellStart"/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компетентностного</w:t>
      </w:r>
      <w:proofErr w:type="spellEnd"/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 xml:space="preserve"> обучения.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Технология модульного обучения.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Технология проблемного обучения.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Технология обучения в сотрудничестве.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Деловая игра как ведущая форма знаково-контекстного и активного обучения.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Технология метода проектов.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Информационные технологии обучения.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Экспертно – оценочные технологии в вузе.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Психолого-педагогическое изучение личности студентов.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Формы воспитательной работы в современном вузе.</w:t>
      </w:r>
    </w:p>
    <w:p w:rsidR="006E3A65" w:rsidRPr="00790FFB" w:rsidRDefault="006E3A65" w:rsidP="006E3A65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-6"/>
          <w:kern w:val="32"/>
          <w:sz w:val="24"/>
          <w:szCs w:val="24"/>
        </w:rPr>
      </w:pPr>
      <w:bookmarkStart w:id="0" w:name="_GoBack"/>
      <w:bookmarkEnd w:id="0"/>
      <w:r w:rsidRPr="00790FFB">
        <w:rPr>
          <w:rFonts w:ascii="Times New Roman" w:hAnsi="Times New Roman"/>
          <w:bCs/>
          <w:spacing w:val="-6"/>
          <w:kern w:val="32"/>
          <w:sz w:val="24"/>
          <w:szCs w:val="24"/>
        </w:rPr>
        <w:t>Типы и виды социальных конфликтов в педагогической среде.</w:t>
      </w:r>
    </w:p>
    <w:p w:rsidR="00000000" w:rsidRDefault="006E3A65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72E25"/>
    <w:multiLevelType w:val="hybridMultilevel"/>
    <w:tmpl w:val="27D69BFC"/>
    <w:lvl w:ilvl="0" w:tplc="7C2AC5F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3A65"/>
    <w:rsid w:val="006E3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E3A65"/>
    <w:pPr>
      <w:ind w:left="720"/>
      <w:contextualSpacing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4">
    <w:name w:val="Абзац списка Знак"/>
    <w:link w:val="a3"/>
    <w:uiPriority w:val="34"/>
    <w:locked/>
    <w:rsid w:val="006E3A65"/>
    <w:rPr>
      <w:rFonts w:ascii="Calibri" w:eastAsia="Calibri" w:hAnsi="Calibri" w:cs="Times New Roman"/>
      <w:sz w:val="20"/>
      <w:szCs w:val="20"/>
      <w:lang w:eastAsia="en-US"/>
    </w:rPr>
  </w:style>
  <w:style w:type="paragraph" w:styleId="a5">
    <w:name w:val="Body Text"/>
    <w:basedOn w:val="a"/>
    <w:link w:val="a6"/>
    <w:unhideWhenUsed/>
    <w:rsid w:val="006E3A65"/>
    <w:pPr>
      <w:spacing w:after="120"/>
    </w:pPr>
    <w:rPr>
      <w:rFonts w:ascii="Calibri" w:eastAsia="Times New Roman" w:hAnsi="Calibri" w:cs="Times New Roman"/>
    </w:rPr>
  </w:style>
  <w:style w:type="character" w:customStyle="1" w:styleId="a6">
    <w:name w:val="Основной текст Знак"/>
    <w:basedOn w:val="a0"/>
    <w:link w:val="a5"/>
    <w:rsid w:val="006E3A65"/>
    <w:rPr>
      <w:rFonts w:ascii="Calibri" w:eastAsia="Times New Roman" w:hAnsi="Calibri" w:cs="Times New Roman"/>
    </w:rPr>
  </w:style>
  <w:style w:type="paragraph" w:customStyle="1" w:styleId="ListParagraph">
    <w:name w:val="List Paragraph"/>
    <w:basedOn w:val="a"/>
    <w:link w:val="ListParagraphChar"/>
    <w:rsid w:val="006E3A65"/>
    <w:pPr>
      <w:ind w:left="720"/>
      <w:contextualSpacing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ListParagraphChar">
    <w:name w:val="List Paragraph Char"/>
    <w:link w:val="ListParagraph"/>
    <w:locked/>
    <w:rsid w:val="006E3A65"/>
    <w:rPr>
      <w:rFonts w:ascii="Calibri" w:eastAsia="Times New Roman" w:hAnsi="Calibri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875</Words>
  <Characters>4993</Characters>
  <Application>Microsoft Office Word</Application>
  <DocSecurity>0</DocSecurity>
  <Lines>41</Lines>
  <Paragraphs>11</Paragraphs>
  <ScaleCrop>false</ScaleCrop>
  <Company/>
  <LinksUpToDate>false</LinksUpToDate>
  <CharactersWithSpaces>5857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2017-12-25T13:33:00Z</dcterms:created>
  <dcterms:modified xsi:type="dcterms:W3CDTF">2017-12-25T13:34:00Z</dcterms:modified>
</cp:coreProperties>
</file>